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02" w:rsidRDefault="00F21E02" w:rsidP="00F21E02">
      <w:pPr>
        <w:pStyle w:val="Default"/>
        <w:rPr>
          <w:noProof/>
          <w:lang w:eastAsia="cs-CZ"/>
        </w:rPr>
      </w:pPr>
      <w:bookmarkStart w:id="0" w:name="_GoBack"/>
      <w:bookmarkEnd w:id="0"/>
    </w:p>
    <w:p w:rsidR="00F21E02" w:rsidRDefault="00F21E02" w:rsidP="00F21E02">
      <w:pPr>
        <w:pStyle w:val="Default"/>
        <w:rPr>
          <w:noProof/>
          <w:lang w:eastAsia="cs-CZ"/>
        </w:rPr>
      </w:pPr>
    </w:p>
    <w:p w:rsidR="00F21E02" w:rsidRDefault="00F21E02" w:rsidP="00F21E02">
      <w:pPr>
        <w:pStyle w:val="Default"/>
        <w:rPr>
          <w:noProof/>
          <w:lang w:eastAsia="cs-CZ"/>
        </w:rPr>
      </w:pPr>
      <w:r w:rsidRPr="006E6E5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EBA985B" wp14:editId="477397C0">
            <wp:simplePos x="0" y="0"/>
            <wp:positionH relativeFrom="margin">
              <wp:posOffset>299677</wp:posOffset>
            </wp:positionH>
            <wp:positionV relativeFrom="paragraph">
              <wp:posOffset>6350</wp:posOffset>
            </wp:positionV>
            <wp:extent cx="1339850" cy="111696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rázek 13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" b="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16965"/>
                    </a:xfrm>
                    <a:prstGeom prst="rect">
                      <a:avLst/>
                    </a:prstGeom>
                    <a:solidFill>
                      <a:srgbClr val="D0D8E8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E02" w:rsidRDefault="00F21E02" w:rsidP="00F21E02">
      <w:pPr>
        <w:pStyle w:val="Default"/>
        <w:rPr>
          <w:noProof/>
          <w:lang w:eastAsia="cs-CZ"/>
        </w:rPr>
      </w:pPr>
    </w:p>
    <w:p w:rsidR="00F21E02" w:rsidRDefault="00F21E02" w:rsidP="00F21E02">
      <w:pPr>
        <w:pStyle w:val="Default"/>
        <w:rPr>
          <w:rFonts w:asciiTheme="minorHAnsi" w:hAnsiTheme="minorHAnsi"/>
        </w:rPr>
      </w:pPr>
      <w:r>
        <w:rPr>
          <w:rStyle w:val="Siln"/>
          <w:rFonts w:ascii="Helvetica" w:hAnsi="Helvetica"/>
          <w:color w:val="008000"/>
          <w:sz w:val="26"/>
          <w:szCs w:val="26"/>
          <w:shd w:val="clear" w:color="auto" w:fill="FFFFFF"/>
        </w:rPr>
        <w:t>Mateřská škola - místo, kde děti samostatně a aktivně zlepšují životní prostředí.</w:t>
      </w:r>
    </w:p>
    <w:p w:rsidR="00F21E02" w:rsidRDefault="00F21E02" w:rsidP="00F21E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</w:p>
    <w:p w:rsidR="00F21E02" w:rsidRDefault="00F21E02" w:rsidP="00F21E02">
      <w:pPr>
        <w:pStyle w:val="Default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</w:p>
    <w:p w:rsidR="00F21E02" w:rsidRDefault="00F21E02" w:rsidP="00F21E02">
      <w:pPr>
        <w:pStyle w:val="Default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</w:p>
    <w:p w:rsidR="00F21E02" w:rsidRDefault="00F21E02" w:rsidP="00F21E02">
      <w:pPr>
        <w:pStyle w:val="Default"/>
        <w:spacing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    Naše mateřská škola má velmi dobré zkušenosti se zaváděním environmentální výchovy do vzdělávacích aktivit dětí. Také proto jsme se zapojili do mezinárodního programu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Ekoškola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. Cílem programu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Ekoškola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je, aby děti, učitelé, rodiče, provozní zaměstnanci školy a další dospělí společně vytvářeli ze školky demokratičtější a přírodě bližší místo k životu. V programu postupujeme podle metodiky 7 kroků – založili jsme celoškolní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Ekotým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, analyzujeme současnou situaci ve škole, navrhujeme zlepšení, která se snažíme naplnit. Informujeme ostatní ve škole i veřejnost a vytváříme si vlastní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Ekokodex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. Program je určen pro celou školu, propojuje děti, rodiče, učitele i místní komunitu. Děti se v programu učí vnímat své okolí a být iniciátory pozitivních změn.</w:t>
      </w:r>
    </w:p>
    <w:p w:rsidR="00F21E02" w:rsidRDefault="00F21E02" w:rsidP="00F21E02">
      <w:pPr>
        <w:pStyle w:val="Default"/>
        <w:spacing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Program ve školce funguje od roku 2015 a od roku 2019 jsme držiteli mezinárodního titulu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Ekoškola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, který symbolizuje zelená vlajka. Titul je udělen na dva roky, letos tedy budeme titul obhajovat. </w:t>
      </w:r>
    </w:p>
    <w:p w:rsidR="00F21E02" w:rsidRDefault="00F21E02" w:rsidP="00F21E02">
      <w:pPr>
        <w:pStyle w:val="Default"/>
        <w:spacing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    Současná doba nepřeje osobnímu setkávání, přesto se naše aktivity nezastavily, jenom naše spolupráce se trochu změnila. Náš skvělý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Ekotým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tvoří zástupci dětí ze všech tříd, jejich sourozenci, rodiče i prarodiče dětí, pedagogové i ostatní zaměstnanci školy.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Ekotým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koordinuje činnosti a aktivity, které pak vedou ke změnám ve škole a jejím okolí, a co je velmi důležité, dlouhodobě motivuje všechny zúčastněné. Naše aktivity podporuje i zřizovatel, jmenovitě paní starostka, kterou pravidelně informujeme, o tom, co se nám podařilo i o tom, co se nedaří a trápí nás. Její podpory si velmi vážíme. Pomocí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Ekoškolky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se škola také více otevírá rodičovské veřejnosti. V mateřské škole jsou rodiče v úzkém propojení se svými dětmi, mohou tak pomáhat realizovat aktivity programu, přinášejí vlastní nápady a navrhují opatření ve prospěch rozvoje školky.</w:t>
      </w:r>
    </w:p>
    <w:p w:rsidR="00F21E02" w:rsidRDefault="00F21E02" w:rsidP="00F21E0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    V letošním školním roce analyzujeme téma jídlo. </w:t>
      </w:r>
      <w:r w:rsidRPr="005C2BE9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Děti zjišťují původ potravin. Pochopí, proč jsou potraviny z místních zdrojů šetrnější k životnímu prostředí. Seznamují se s biopotravinami, fair </w:t>
      </w:r>
      <w:proofErr w:type="spellStart"/>
      <w:r w:rsidRPr="005C2BE9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trade</w:t>
      </w:r>
      <w:proofErr w:type="spellEnd"/>
      <w:r w:rsidRPr="005C2BE9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výrobky a se zásadami zdravé výživy. Učí se o důležitosti ovoce a zeleni</w:t>
      </w: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ny pro zdraví člověka,</w:t>
      </w:r>
      <w:r w:rsidRPr="005C2BE9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pěstují si vlastní</w:t>
      </w: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zeleninu, ovoce nebo bylinky, u</w:t>
      </w:r>
      <w:r w:rsidRPr="005C2BE9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čí se samy si připravit jídlo.</w:t>
      </w: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</w:t>
      </w:r>
    </w:p>
    <w:p w:rsidR="00F21E02" w:rsidRDefault="00F21E02" w:rsidP="00F21E0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lastRenderedPageBreak/>
        <w:t xml:space="preserve">     Všechna čtyři témata</w:t>
      </w:r>
      <w:r w:rsidR="007661F1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, kterými se </w:t>
      </w:r>
      <w:proofErr w:type="spellStart"/>
      <w:r w:rsidR="007661F1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Ekoškolka</w:t>
      </w:r>
      <w:proofErr w:type="spellEnd"/>
      <w:r w:rsidR="007661F1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zabývá</w:t>
      </w: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(odpad, voda, prostředí a jídlo) se pravid</w:t>
      </w:r>
      <w:r w:rsidR="007661F1"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elně prolínají i do vzdělávání. D</w:t>
      </w: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ěti tak nenásilně informace vstřebávají, berou je jako samozřejmost a chápou souvislosti. Celý dětský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Ekotým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je pro aktivity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Ekoškolky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zapálený. Děti se starají například o zvířátka v jednotlivých třídách – o želvu, šneky, strašilky a rybičky, odnášejí rostlinné zbytky na kompost, sledují jídelníček, váží, kolik jídla se ve třídách vyhodí, přinášejí dešťovou vodu pro květiny a zalévají je, sledují, zda se neplýtvá vodou, vedou kalendář počasí a zapisují, kolik času tráví venku. Také dospělí členové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Ekotýmu</w:t>
      </w:r>
      <w:proofErr w:type="spellEnd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 nás podporují a pomáhají nám v naší činnosti. Je to pro nás velké povzbuzení a zároveň motivace pro další činnost. </w:t>
      </w:r>
    </w:p>
    <w:p w:rsidR="00F21E02" w:rsidRDefault="00F21E02" w:rsidP="00F21E0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</w:p>
    <w:p w:rsidR="00F21E02" w:rsidRDefault="00F21E02" w:rsidP="00F21E0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 w:rsidRPr="0048772E">
        <w:rPr>
          <w:rFonts w:ascii="Helvetica" w:eastAsia="Times New Roman" w:hAnsi="Helvetica" w:cs="Helvetica"/>
          <w:noProof/>
          <w:color w:val="121212"/>
          <w:sz w:val="23"/>
          <w:szCs w:val="23"/>
          <w:lang w:eastAsia="cs-CZ"/>
        </w:rPr>
        <w:drawing>
          <wp:anchor distT="0" distB="0" distL="114300" distR="114300" simplePos="0" relativeHeight="251661312" behindDoc="0" locked="0" layoutInCell="1" allowOverlap="1" wp14:anchorId="4CD8212F" wp14:editId="1A7DF94B">
            <wp:simplePos x="0" y="0"/>
            <wp:positionH relativeFrom="column">
              <wp:posOffset>2318914</wp:posOffset>
            </wp:positionH>
            <wp:positionV relativeFrom="paragraph">
              <wp:posOffset>211829</wp:posOffset>
            </wp:positionV>
            <wp:extent cx="2006600" cy="1997710"/>
            <wp:effectExtent l="0" t="0" r="0" b="2540"/>
            <wp:wrapSquare wrapText="bothSides"/>
            <wp:docPr id="2" name="Obrázek 2" descr="E:\co asi potřebuji\ekoškolka\1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 asi potřebuji\ekoškolka\1-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 xml:space="preserve">Oldřiška Říhová, koordinátorka </w:t>
      </w:r>
      <w:proofErr w:type="spellStart"/>
      <w:r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  <w:t>Ekoškolky</w:t>
      </w:r>
      <w:proofErr w:type="spellEnd"/>
    </w:p>
    <w:p w:rsidR="00F21E02" w:rsidRDefault="00F21E02" w:rsidP="00F21E02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</w:p>
    <w:p w:rsidR="00F21E02" w:rsidRDefault="00F21E02" w:rsidP="00F21E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D84E0F2" wp14:editId="5DB66A6C">
            <wp:simplePos x="0" y="0"/>
            <wp:positionH relativeFrom="margin">
              <wp:align>left</wp:align>
            </wp:positionH>
            <wp:positionV relativeFrom="paragraph">
              <wp:posOffset>186893</wp:posOffset>
            </wp:positionV>
            <wp:extent cx="2366645" cy="1511300"/>
            <wp:effectExtent l="0" t="0" r="0" b="0"/>
            <wp:wrapSquare wrapText="bothSides"/>
            <wp:docPr id="3" name="obrázek 2" descr="TEREZA | Gi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EZA | Giv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E02" w:rsidRDefault="00F21E02" w:rsidP="00F21E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</w:p>
    <w:p w:rsidR="00F21E02" w:rsidRDefault="00F21E02" w:rsidP="00F21E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21212"/>
          <w:sz w:val="23"/>
          <w:szCs w:val="23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343AB7A" wp14:editId="6616565D">
                <wp:extent cx="307340" cy="307340"/>
                <wp:effectExtent l="0" t="0" r="0" b="0"/>
                <wp:docPr id="6" name="AutoShape 6" descr="home_ekosk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1668D" id="AutoShape 6" o:spid="_x0000_s1026" alt="home_ekoskol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AT&#10;ICEMwwIAANEFAAAOAAAAAAAAAAAAAAAAAC4CAABkcnMvZTJvRG9jLnhtbFBLAQItABQABgAIAAAA&#10;IQDrxsCk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F15A8" w:rsidRDefault="009F15A8"/>
    <w:sectPr w:rsidR="009F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22"/>
    <w:rsid w:val="00113501"/>
    <w:rsid w:val="007661F1"/>
    <w:rsid w:val="008B3922"/>
    <w:rsid w:val="009F15A8"/>
    <w:rsid w:val="00F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1D5C8-8212-4F18-94CA-D4155AD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1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21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Štítná-Popov</cp:lastModifiedBy>
  <cp:revision>2</cp:revision>
  <dcterms:created xsi:type="dcterms:W3CDTF">2021-05-27T09:36:00Z</dcterms:created>
  <dcterms:modified xsi:type="dcterms:W3CDTF">2021-05-27T09:36:00Z</dcterms:modified>
</cp:coreProperties>
</file>